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287A" w14:textId="223DAA46" w:rsidR="00B27732" w:rsidRDefault="00F1486D" w:rsidP="00375EE6">
      <w:pPr>
        <w:jc w:val="center"/>
        <w:rPr>
          <w:rFonts w:ascii="Times New Roman" w:hAnsi="Times New Roman"/>
          <w:b/>
          <w:sz w:val="28"/>
          <w:szCs w:val="28"/>
        </w:rPr>
      </w:pPr>
      <w:r w:rsidRPr="000201C5">
        <w:rPr>
          <w:rFonts w:ascii="Times New Roman" w:eastAsiaTheme="minorEastAsia" w:hAnsi="Times New Roman" w:cstheme="minorBidi"/>
          <w:noProof/>
          <w:color w:val="000000"/>
          <w:sz w:val="20"/>
          <w:szCs w:val="20"/>
        </w:rPr>
        <mc:AlternateContent>
          <mc:Choice Requires="wps">
            <w:drawing>
              <wp:anchor distT="0" distB="0" distL="114300" distR="114300" simplePos="0" relativeHeight="251659264" behindDoc="0" locked="0" layoutInCell="1" allowOverlap="1" wp14:anchorId="1848692E" wp14:editId="5FCD4731">
                <wp:simplePos x="0" y="0"/>
                <wp:positionH relativeFrom="margin">
                  <wp:posOffset>-66675</wp:posOffset>
                </wp:positionH>
                <wp:positionV relativeFrom="paragraph">
                  <wp:posOffset>260985</wp:posOffset>
                </wp:positionV>
                <wp:extent cx="6638925" cy="8953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95350"/>
                        </a:xfrm>
                        <a:prstGeom prst="rect">
                          <a:avLst/>
                        </a:prstGeom>
                        <a:solidFill>
                          <a:sysClr val="window" lastClr="FFFFFF">
                            <a:lumMod val="85000"/>
                          </a:sysClr>
                        </a:solidFill>
                        <a:ln w="9525">
                          <a:solidFill>
                            <a:srgbClr val="000000"/>
                          </a:solidFill>
                          <a:miter lim="800000"/>
                          <a:headEnd/>
                          <a:tailEnd/>
                        </a:ln>
                      </wps:spPr>
                      <wps:txbx>
                        <w:txbxContent>
                          <w:p w14:paraId="1156ABEE" w14:textId="77777777" w:rsidR="00B90A0B" w:rsidRDefault="00B90A0B" w:rsidP="000201C5">
                            <w:pPr>
                              <w:jc w:val="center"/>
                              <w:rPr>
                                <w:rFonts w:ascii="Times New Roman" w:hAnsi="Times New Roman"/>
                                <w:szCs w:val="22"/>
                              </w:rPr>
                            </w:pPr>
                            <w:r>
                              <w:rPr>
                                <w:rFonts w:ascii="Times New Roman" w:hAnsi="Times New Roman"/>
                                <w:szCs w:val="22"/>
                              </w:rPr>
                              <w:t>If a p</w:t>
                            </w:r>
                            <w:r w:rsidR="008D6722">
                              <w:rPr>
                                <w:rFonts w:ascii="Times New Roman" w:hAnsi="Times New Roman"/>
                                <w:szCs w:val="22"/>
                              </w:rPr>
                              <w:t>arent</w:t>
                            </w:r>
                            <w:r>
                              <w:rPr>
                                <w:rFonts w:ascii="Times New Roman" w:hAnsi="Times New Roman"/>
                                <w:szCs w:val="22"/>
                              </w:rPr>
                              <w:t>(</w:t>
                            </w:r>
                            <w:r w:rsidR="008D6722">
                              <w:rPr>
                                <w:rFonts w:ascii="Times New Roman" w:hAnsi="Times New Roman"/>
                                <w:szCs w:val="22"/>
                              </w:rPr>
                              <w:t>s</w:t>
                            </w:r>
                            <w:r>
                              <w:rPr>
                                <w:rFonts w:ascii="Times New Roman" w:hAnsi="Times New Roman"/>
                                <w:szCs w:val="22"/>
                              </w:rPr>
                              <w:t>)</w:t>
                            </w:r>
                            <w:r w:rsidR="008D6722">
                              <w:rPr>
                                <w:rFonts w:ascii="Times New Roman" w:hAnsi="Times New Roman"/>
                                <w:szCs w:val="22"/>
                              </w:rPr>
                              <w:t xml:space="preserve"> choose</w:t>
                            </w:r>
                            <w:r>
                              <w:rPr>
                                <w:rFonts w:ascii="Times New Roman" w:hAnsi="Times New Roman"/>
                                <w:szCs w:val="22"/>
                              </w:rPr>
                              <w:t>s</w:t>
                            </w:r>
                            <w:r w:rsidR="008D6722">
                              <w:rPr>
                                <w:rFonts w:ascii="Times New Roman" w:hAnsi="Times New Roman"/>
                                <w:szCs w:val="22"/>
                              </w:rPr>
                              <w:t xml:space="preserve"> </w:t>
                            </w:r>
                            <w:r w:rsidR="008D6722" w:rsidRPr="008D6722">
                              <w:rPr>
                                <w:rFonts w:ascii="Times New Roman" w:hAnsi="Times New Roman"/>
                                <w:b/>
                                <w:i/>
                                <w:szCs w:val="22"/>
                              </w:rPr>
                              <w:t>NOT</w:t>
                            </w:r>
                            <w:r w:rsidR="008D6722">
                              <w:rPr>
                                <w:rFonts w:ascii="Times New Roman" w:hAnsi="Times New Roman"/>
                                <w:szCs w:val="22"/>
                              </w:rPr>
                              <w:t xml:space="preserve"> to have their </w:t>
                            </w:r>
                            <w:proofErr w:type="gramStart"/>
                            <w:r w:rsidR="008D6722">
                              <w:rPr>
                                <w:rFonts w:ascii="Times New Roman" w:hAnsi="Times New Roman"/>
                                <w:szCs w:val="22"/>
                              </w:rPr>
                              <w:t>child(</w:t>
                            </w:r>
                            <w:proofErr w:type="spellStart"/>
                            <w:proofErr w:type="gramEnd"/>
                            <w:r w:rsidR="008D6722">
                              <w:rPr>
                                <w:rFonts w:ascii="Times New Roman" w:hAnsi="Times New Roman"/>
                                <w:szCs w:val="22"/>
                              </w:rPr>
                              <w:t>ren</w:t>
                            </w:r>
                            <w:proofErr w:type="spellEnd"/>
                            <w:r w:rsidR="008D6722">
                              <w:rPr>
                                <w:rFonts w:ascii="Times New Roman" w:hAnsi="Times New Roman"/>
                                <w:szCs w:val="22"/>
                              </w:rPr>
                              <w:t>) tested for elevated blood lead levels</w:t>
                            </w:r>
                            <w:r>
                              <w:rPr>
                                <w:rFonts w:ascii="Times New Roman" w:hAnsi="Times New Roman"/>
                                <w:szCs w:val="22"/>
                              </w:rPr>
                              <w:t xml:space="preserve">, </w:t>
                            </w:r>
                          </w:p>
                          <w:p w14:paraId="42394622" w14:textId="77777777" w:rsidR="00B90A0B" w:rsidRDefault="00B90A0B" w:rsidP="000201C5">
                            <w:pPr>
                              <w:jc w:val="center"/>
                              <w:rPr>
                                <w:rFonts w:ascii="Times New Roman" w:hAnsi="Times New Roman"/>
                                <w:szCs w:val="22"/>
                              </w:rPr>
                            </w:pPr>
                            <w:proofErr w:type="gramStart"/>
                            <w:r>
                              <w:rPr>
                                <w:rFonts w:ascii="Times New Roman" w:hAnsi="Times New Roman"/>
                                <w:szCs w:val="22"/>
                              </w:rPr>
                              <w:t>the</w:t>
                            </w:r>
                            <w:proofErr w:type="gramEnd"/>
                            <w:r>
                              <w:rPr>
                                <w:rFonts w:ascii="Times New Roman" w:hAnsi="Times New Roman"/>
                                <w:szCs w:val="22"/>
                              </w:rPr>
                              <w:t xml:space="preserve"> physician must document this information in the electronic medical record of the child.  </w:t>
                            </w:r>
                          </w:p>
                          <w:p w14:paraId="5E009F3E" w14:textId="7ABE3BD6" w:rsidR="008D6722" w:rsidRPr="00E94765" w:rsidRDefault="00B90A0B" w:rsidP="000201C5">
                            <w:pPr>
                              <w:jc w:val="center"/>
                              <w:rPr>
                                <w:rFonts w:ascii="Times New Roman" w:hAnsi="Times New Roman"/>
                                <w:szCs w:val="22"/>
                              </w:rPr>
                            </w:pPr>
                            <w:r>
                              <w:rPr>
                                <w:rFonts w:ascii="Times New Roman" w:hAnsi="Times New Roman"/>
                                <w:szCs w:val="22"/>
                              </w:rPr>
                              <w:t>If the physician does not maintain electronic medical records, this document is to be kept in the child’s paper medical record.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48692E" id="_x0000_t202" coordsize="21600,21600" o:spt="202" path="m,l,21600r21600,l21600,xe">
                <v:stroke joinstyle="miter"/>
                <v:path gradientshapeok="t" o:connecttype="rect"/>
              </v:shapetype>
              <v:shape id="Text Box 2" o:spid="_x0000_s1026" type="#_x0000_t202" style="position:absolute;left:0;text-align:left;margin-left:-5.25pt;margin-top:20.55pt;width:522.7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" fillcolor="#d9d9d9">
                <v:textbox>
                  <w:txbxContent>
                    <w:p w14:paraId="1156ABEE" w14:textId="77777777" w:rsidR="00B90A0B" w:rsidRDefault="00B90A0B" w:rsidP="000201C5">
                      <w:pPr>
                        <w:jc w:val="center"/>
                        <w:rPr>
                          <w:rFonts w:ascii="Times New Roman" w:hAnsi="Times New Roman"/>
                          <w:szCs w:val="22"/>
                        </w:rPr>
                      </w:pPr>
                      <w:r>
                        <w:rPr>
                          <w:rFonts w:ascii="Times New Roman" w:hAnsi="Times New Roman"/>
                          <w:szCs w:val="22"/>
                        </w:rPr>
                        <w:t>If a p</w:t>
                      </w:r>
                      <w:r w:rsidR="008D6722">
                        <w:rPr>
                          <w:rFonts w:ascii="Times New Roman" w:hAnsi="Times New Roman"/>
                          <w:szCs w:val="22"/>
                        </w:rPr>
                        <w:t>arent</w:t>
                      </w:r>
                      <w:r>
                        <w:rPr>
                          <w:rFonts w:ascii="Times New Roman" w:hAnsi="Times New Roman"/>
                          <w:szCs w:val="22"/>
                        </w:rPr>
                        <w:t>(</w:t>
                      </w:r>
                      <w:r w:rsidR="008D6722">
                        <w:rPr>
                          <w:rFonts w:ascii="Times New Roman" w:hAnsi="Times New Roman"/>
                          <w:szCs w:val="22"/>
                        </w:rPr>
                        <w:t>s</w:t>
                      </w:r>
                      <w:r>
                        <w:rPr>
                          <w:rFonts w:ascii="Times New Roman" w:hAnsi="Times New Roman"/>
                          <w:szCs w:val="22"/>
                        </w:rPr>
                        <w:t>)</w:t>
                      </w:r>
                      <w:r w:rsidR="008D6722">
                        <w:rPr>
                          <w:rFonts w:ascii="Times New Roman" w:hAnsi="Times New Roman"/>
                          <w:szCs w:val="22"/>
                        </w:rPr>
                        <w:t xml:space="preserve"> choose</w:t>
                      </w:r>
                      <w:r>
                        <w:rPr>
                          <w:rFonts w:ascii="Times New Roman" w:hAnsi="Times New Roman"/>
                          <w:szCs w:val="22"/>
                        </w:rPr>
                        <w:t>s</w:t>
                      </w:r>
                      <w:r w:rsidR="008D6722">
                        <w:rPr>
                          <w:rFonts w:ascii="Times New Roman" w:hAnsi="Times New Roman"/>
                          <w:szCs w:val="22"/>
                        </w:rPr>
                        <w:t xml:space="preserve"> </w:t>
                      </w:r>
                      <w:r w:rsidR="008D6722" w:rsidRPr="008D6722">
                        <w:rPr>
                          <w:rFonts w:ascii="Times New Roman" w:hAnsi="Times New Roman"/>
                          <w:b/>
                          <w:i/>
                          <w:szCs w:val="22"/>
                        </w:rPr>
                        <w:t>NOT</w:t>
                      </w:r>
                      <w:r w:rsidR="008D6722">
                        <w:rPr>
                          <w:rFonts w:ascii="Times New Roman" w:hAnsi="Times New Roman"/>
                          <w:szCs w:val="22"/>
                        </w:rPr>
                        <w:t xml:space="preserve"> to have their child(ren) tested for elevated blood lead levels</w:t>
                      </w:r>
                      <w:r>
                        <w:rPr>
                          <w:rFonts w:ascii="Times New Roman" w:hAnsi="Times New Roman"/>
                          <w:szCs w:val="22"/>
                        </w:rPr>
                        <w:t xml:space="preserve">, </w:t>
                      </w:r>
                    </w:p>
                    <w:p w14:paraId="42394622" w14:textId="77777777" w:rsidR="00B90A0B" w:rsidRDefault="00B90A0B" w:rsidP="000201C5">
                      <w:pPr>
                        <w:jc w:val="center"/>
                        <w:rPr>
                          <w:rFonts w:ascii="Times New Roman" w:hAnsi="Times New Roman"/>
                          <w:szCs w:val="22"/>
                        </w:rPr>
                      </w:pPr>
                      <w:r>
                        <w:rPr>
                          <w:rFonts w:ascii="Times New Roman" w:hAnsi="Times New Roman"/>
                          <w:szCs w:val="22"/>
                        </w:rPr>
                        <w:t xml:space="preserve">the physician must document this information in the electronic medical record of the child.  </w:t>
                      </w:r>
                    </w:p>
                    <w:p w14:paraId="5E009F3E" w14:textId="7ABE3BD6" w:rsidR="008D6722" w:rsidRPr="00E94765" w:rsidRDefault="00B90A0B" w:rsidP="000201C5">
                      <w:pPr>
                        <w:jc w:val="center"/>
                        <w:rPr>
                          <w:rFonts w:ascii="Times New Roman" w:hAnsi="Times New Roman"/>
                          <w:szCs w:val="22"/>
                        </w:rPr>
                      </w:pPr>
                      <w:r>
                        <w:rPr>
                          <w:rFonts w:ascii="Times New Roman" w:hAnsi="Times New Roman"/>
                          <w:szCs w:val="22"/>
                        </w:rPr>
                        <w:t>If the physician does not maintain electronic medical records, this document is to be kept in the child’s paper medical record.</w:t>
                      </w:r>
                    </w:p>
                  </w:txbxContent>
                </v:textbox>
                <w10:wrap type="topAndBottom" anchorx="margin"/>
              </v:shape>
            </w:pict>
          </mc:Fallback>
        </mc:AlternateContent>
      </w:r>
      <w:r w:rsidR="00297E6A">
        <w:rPr>
          <w:rFonts w:ascii="Times New Roman" w:hAnsi="Times New Roman"/>
          <w:b/>
          <w:sz w:val="28"/>
          <w:szCs w:val="28"/>
        </w:rPr>
        <w:t xml:space="preserve">OPT OUT FORM - </w:t>
      </w:r>
      <w:r w:rsidR="00673189">
        <w:rPr>
          <w:rFonts w:ascii="Times New Roman" w:hAnsi="Times New Roman"/>
          <w:b/>
          <w:sz w:val="28"/>
          <w:szCs w:val="28"/>
        </w:rPr>
        <w:t>ELEVATED BLOOD LEAD LEVEL TESTING</w:t>
      </w:r>
    </w:p>
    <w:p w14:paraId="5B1B5111" w14:textId="7EB288F9" w:rsidR="000201C5" w:rsidRPr="00F1486D" w:rsidRDefault="000201C5" w:rsidP="00375EE6">
      <w:pPr>
        <w:jc w:val="center"/>
        <w:rPr>
          <w:rFonts w:ascii="Times New Roman" w:hAnsi="Times New Roman"/>
          <w:b/>
          <w:sz w:val="16"/>
          <w:szCs w:val="16"/>
        </w:rPr>
      </w:pPr>
    </w:p>
    <w:p w14:paraId="4201DE7B" w14:textId="225ABD46" w:rsidR="00D1372B" w:rsidRPr="00943574" w:rsidRDefault="000201C5" w:rsidP="00375EE6">
      <w:pPr>
        <w:tabs>
          <w:tab w:val="left" w:pos="450"/>
        </w:tabs>
        <w:rPr>
          <w:rFonts w:ascii="Times New Roman" w:hAnsi="Times New Roman"/>
          <w:sz w:val="23"/>
          <w:szCs w:val="23"/>
        </w:rPr>
      </w:pPr>
      <w:r w:rsidRPr="00943574">
        <w:rPr>
          <w:rFonts w:ascii="Times New Roman" w:hAnsi="Times New Roman"/>
          <w:noProof/>
          <w:color w:val="0000FF"/>
          <w:sz w:val="23"/>
          <w:szCs w:val="23"/>
        </w:rPr>
        <w:drawing>
          <wp:inline distT="0" distB="0" distL="0" distR="0" wp14:anchorId="3B4EFC00" wp14:editId="602666E3">
            <wp:extent cx="152400" cy="152400"/>
            <wp:effectExtent l="0" t="0" r="0" b="0"/>
            <wp:docPr id="3" name="Picture 3" descr="Image result for check bo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eck box">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007B42B1" w:rsidRPr="00943574">
        <w:rPr>
          <w:rFonts w:ascii="Times New Roman" w:hAnsi="Times New Roman"/>
          <w:sz w:val="23"/>
          <w:szCs w:val="23"/>
        </w:rPr>
        <w:tab/>
      </w:r>
      <w:r w:rsidR="006D323C" w:rsidRPr="00943574">
        <w:rPr>
          <w:rFonts w:ascii="Times New Roman" w:hAnsi="Times New Roman"/>
          <w:b/>
          <w:sz w:val="23"/>
          <w:szCs w:val="23"/>
        </w:rPr>
        <w:t>I</w:t>
      </w:r>
      <w:r w:rsidR="00F630C1" w:rsidRPr="00943574">
        <w:rPr>
          <w:rFonts w:ascii="Times New Roman" w:hAnsi="Times New Roman"/>
          <w:b/>
          <w:sz w:val="23"/>
          <w:szCs w:val="23"/>
        </w:rPr>
        <w:t xml:space="preserve"> choose not to have my child </w:t>
      </w:r>
      <w:r w:rsidR="00B93476" w:rsidRPr="00943574">
        <w:rPr>
          <w:rFonts w:ascii="Times New Roman" w:hAnsi="Times New Roman"/>
          <w:b/>
          <w:sz w:val="23"/>
          <w:szCs w:val="23"/>
        </w:rPr>
        <w:t xml:space="preserve">tested for </w:t>
      </w:r>
      <w:r w:rsidR="00943574">
        <w:rPr>
          <w:rFonts w:ascii="Times New Roman" w:hAnsi="Times New Roman"/>
          <w:b/>
          <w:sz w:val="23"/>
          <w:szCs w:val="23"/>
        </w:rPr>
        <w:t xml:space="preserve">an </w:t>
      </w:r>
      <w:r w:rsidR="00C7664B" w:rsidRPr="00943574">
        <w:rPr>
          <w:rFonts w:ascii="Times New Roman" w:hAnsi="Times New Roman"/>
          <w:b/>
          <w:sz w:val="23"/>
          <w:szCs w:val="23"/>
        </w:rPr>
        <w:t xml:space="preserve">elevated blood </w:t>
      </w:r>
      <w:r w:rsidR="00D1372B" w:rsidRPr="00943574">
        <w:rPr>
          <w:rFonts w:ascii="Times New Roman" w:hAnsi="Times New Roman"/>
          <w:b/>
          <w:sz w:val="23"/>
          <w:szCs w:val="23"/>
        </w:rPr>
        <w:t>lead</w:t>
      </w:r>
      <w:r w:rsidR="007C16E0">
        <w:rPr>
          <w:rFonts w:ascii="Times New Roman" w:hAnsi="Times New Roman"/>
          <w:b/>
          <w:sz w:val="23"/>
          <w:szCs w:val="23"/>
        </w:rPr>
        <w:t xml:space="preserve"> level</w:t>
      </w:r>
      <w:r w:rsidR="00D1372B" w:rsidRPr="00943574">
        <w:rPr>
          <w:rFonts w:ascii="Times New Roman" w:hAnsi="Times New Roman"/>
          <w:b/>
          <w:sz w:val="23"/>
          <w:szCs w:val="23"/>
        </w:rPr>
        <w:t>.</w:t>
      </w:r>
    </w:p>
    <w:p w14:paraId="5CC0DE56" w14:textId="77777777" w:rsidR="00D1372B" w:rsidRPr="00F1486D" w:rsidRDefault="00D1372B" w:rsidP="00375EE6">
      <w:pPr>
        <w:tabs>
          <w:tab w:val="left" w:pos="450"/>
        </w:tabs>
        <w:rPr>
          <w:rFonts w:ascii="Times New Roman" w:hAnsi="Times New Roman"/>
          <w:sz w:val="16"/>
          <w:szCs w:val="16"/>
        </w:rPr>
      </w:pPr>
    </w:p>
    <w:p w14:paraId="6E1E7849" w14:textId="7486CB57" w:rsidR="00D1372B" w:rsidRPr="00943574" w:rsidRDefault="00D1372B" w:rsidP="00D1372B">
      <w:pPr>
        <w:ind w:left="450"/>
        <w:jc w:val="both"/>
        <w:rPr>
          <w:rFonts w:ascii="Times New Roman" w:hAnsi="Times New Roman"/>
          <w:sz w:val="23"/>
          <w:szCs w:val="23"/>
        </w:rPr>
      </w:pPr>
      <w:r w:rsidRPr="00943574">
        <w:rPr>
          <w:rFonts w:ascii="Times New Roman" w:hAnsi="Times New Roman"/>
          <w:sz w:val="23"/>
          <w:szCs w:val="23"/>
        </w:rPr>
        <w:t>I understand that by not testing my child’s blood</w:t>
      </w:r>
      <w:r w:rsidR="007C16E0">
        <w:rPr>
          <w:rFonts w:ascii="Times New Roman" w:hAnsi="Times New Roman"/>
          <w:sz w:val="23"/>
          <w:szCs w:val="23"/>
        </w:rPr>
        <w:t>,</w:t>
      </w:r>
      <w:r w:rsidRPr="00943574">
        <w:rPr>
          <w:rFonts w:ascii="Times New Roman" w:hAnsi="Times New Roman"/>
          <w:sz w:val="23"/>
          <w:szCs w:val="23"/>
        </w:rPr>
        <w:t xml:space="preserve"> neither I</w:t>
      </w:r>
      <w:r w:rsidR="007C16E0">
        <w:rPr>
          <w:rFonts w:ascii="Times New Roman" w:hAnsi="Times New Roman"/>
          <w:sz w:val="23"/>
          <w:szCs w:val="23"/>
        </w:rPr>
        <w:t>,</w:t>
      </w:r>
      <w:r w:rsidRPr="00943574">
        <w:rPr>
          <w:rFonts w:ascii="Times New Roman" w:hAnsi="Times New Roman"/>
          <w:sz w:val="23"/>
          <w:szCs w:val="23"/>
        </w:rPr>
        <w:t xml:space="preserve"> nor my physician</w:t>
      </w:r>
      <w:r w:rsidR="007C16E0">
        <w:rPr>
          <w:rFonts w:ascii="Times New Roman" w:hAnsi="Times New Roman"/>
          <w:sz w:val="23"/>
          <w:szCs w:val="23"/>
        </w:rPr>
        <w:t>,</w:t>
      </w:r>
      <w:r w:rsidRPr="00943574">
        <w:rPr>
          <w:rFonts w:ascii="Times New Roman" w:hAnsi="Times New Roman"/>
          <w:sz w:val="23"/>
          <w:szCs w:val="23"/>
        </w:rPr>
        <w:t xml:space="preserve"> will know if my child has an elevated blood lead level. I understand that young children exposed to lead often look and act healthy, demonstrating no outward signs or symptoms to illness. I understand that young children are especially vulnerable to lead exposure due to their normal developmental behaviors (for example, orally ingesting lead paint and dust) and lead can accumulate in their bodies over time. I understand that an elevated blood lead level can negatively affect my child’s neurological and behavioral development, including speech and language development, memory and learning, hearing, self-regulation and control, muscle motor skills</w:t>
      </w:r>
      <w:r w:rsidR="000201C5" w:rsidRPr="00943574">
        <w:rPr>
          <w:rFonts w:ascii="Times New Roman" w:hAnsi="Times New Roman"/>
          <w:sz w:val="23"/>
          <w:szCs w:val="23"/>
        </w:rPr>
        <w:t>,</w:t>
      </w:r>
      <w:r w:rsidRPr="00943574">
        <w:rPr>
          <w:rFonts w:ascii="Times New Roman" w:hAnsi="Times New Roman"/>
          <w:sz w:val="23"/>
          <w:szCs w:val="23"/>
        </w:rPr>
        <w:t xml:space="preserve"> and coordination, and can result in increased impulsivity and aggression.  If high enough</w:t>
      </w:r>
      <w:r w:rsidR="000201C5" w:rsidRPr="00943574">
        <w:rPr>
          <w:rFonts w:ascii="Times New Roman" w:hAnsi="Times New Roman"/>
          <w:sz w:val="23"/>
          <w:szCs w:val="23"/>
        </w:rPr>
        <w:t>,</w:t>
      </w:r>
      <w:r w:rsidRPr="00943574">
        <w:rPr>
          <w:rFonts w:ascii="Times New Roman" w:hAnsi="Times New Roman"/>
          <w:sz w:val="23"/>
          <w:szCs w:val="23"/>
        </w:rPr>
        <w:t xml:space="preserve"> lead exposure could lead to convulsions, coma, and even death.</w:t>
      </w:r>
    </w:p>
    <w:p w14:paraId="21F969B4" w14:textId="77777777" w:rsidR="000201C5" w:rsidRPr="00F1486D" w:rsidRDefault="000201C5" w:rsidP="00D1372B">
      <w:pPr>
        <w:ind w:left="450"/>
        <w:jc w:val="both"/>
        <w:rPr>
          <w:rFonts w:ascii="Times New Roman" w:hAnsi="Times New Roman"/>
          <w:sz w:val="16"/>
          <w:szCs w:val="16"/>
        </w:rPr>
      </w:pPr>
    </w:p>
    <w:p w14:paraId="7858E87E" w14:textId="77777777" w:rsidR="000201C5" w:rsidRPr="00943574" w:rsidRDefault="000201C5" w:rsidP="000201C5">
      <w:pPr>
        <w:ind w:left="450"/>
        <w:jc w:val="both"/>
        <w:rPr>
          <w:rFonts w:ascii="Times New Roman" w:hAnsi="Times New Roman"/>
          <w:sz w:val="23"/>
          <w:szCs w:val="23"/>
        </w:rPr>
      </w:pPr>
      <w:r w:rsidRPr="00943574">
        <w:rPr>
          <w:rFonts w:ascii="Times New Roman" w:hAnsi="Times New Roman"/>
          <w:sz w:val="23"/>
          <w:szCs w:val="23"/>
        </w:rPr>
        <w:t>My physician has reviewed the risks associated with my child having an elevated blood lead</w:t>
      </w:r>
      <w:r w:rsidR="00297E6A" w:rsidRPr="00943574">
        <w:rPr>
          <w:rFonts w:ascii="Times New Roman" w:hAnsi="Times New Roman"/>
          <w:sz w:val="23"/>
          <w:szCs w:val="23"/>
        </w:rPr>
        <w:t xml:space="preserve"> with me</w:t>
      </w:r>
      <w:r w:rsidRPr="00943574">
        <w:rPr>
          <w:rFonts w:ascii="Times New Roman" w:hAnsi="Times New Roman"/>
          <w:sz w:val="23"/>
          <w:szCs w:val="23"/>
        </w:rPr>
        <w:t xml:space="preserve">. </w:t>
      </w:r>
    </w:p>
    <w:p w14:paraId="05DC1C45" w14:textId="77777777" w:rsidR="000201C5" w:rsidRPr="00F1486D" w:rsidRDefault="000201C5" w:rsidP="000201C5">
      <w:pPr>
        <w:jc w:val="both"/>
        <w:rPr>
          <w:rFonts w:ascii="Times New Roman" w:hAnsi="Times New Roman"/>
          <w:sz w:val="16"/>
          <w:szCs w:val="16"/>
        </w:rPr>
      </w:pPr>
    </w:p>
    <w:p w14:paraId="68352528" w14:textId="77777777" w:rsidR="000201C5" w:rsidRPr="00943574" w:rsidRDefault="000201C5" w:rsidP="000201C5">
      <w:pPr>
        <w:ind w:left="450"/>
        <w:jc w:val="both"/>
        <w:rPr>
          <w:rFonts w:ascii="Times New Roman" w:hAnsi="Times New Roman"/>
          <w:sz w:val="23"/>
          <w:szCs w:val="23"/>
        </w:rPr>
      </w:pPr>
      <w:r w:rsidRPr="00943574">
        <w:rPr>
          <w:rFonts w:ascii="Times New Roman" w:hAnsi="Times New Roman"/>
          <w:sz w:val="23"/>
          <w:szCs w:val="23"/>
        </w:rPr>
        <w:t xml:space="preserve">I understand that I may reverse my decision at any time and have my child tested for elevated blood lead levels through a simple test. </w:t>
      </w:r>
    </w:p>
    <w:p w14:paraId="59DF622C" w14:textId="77777777" w:rsidR="00DD3707" w:rsidRPr="00F1486D" w:rsidRDefault="00DD3707" w:rsidP="00375EE6">
      <w:pPr>
        <w:tabs>
          <w:tab w:val="left" w:pos="450"/>
        </w:tabs>
        <w:rPr>
          <w:rFonts w:ascii="Times New Roman" w:hAnsi="Times New Roman"/>
          <w:sz w:val="16"/>
          <w:szCs w:val="16"/>
        </w:rPr>
      </w:pPr>
    </w:p>
    <w:p w14:paraId="69C60860" w14:textId="77777777" w:rsidR="000201C5" w:rsidRPr="00943574" w:rsidRDefault="000201C5" w:rsidP="00E94765">
      <w:pPr>
        <w:ind w:left="450" w:hanging="450"/>
        <w:jc w:val="both"/>
        <w:rPr>
          <w:rFonts w:ascii="Times New Roman" w:hAnsi="Times New Roman"/>
          <w:b/>
          <w:sz w:val="23"/>
          <w:szCs w:val="23"/>
        </w:rPr>
      </w:pPr>
      <w:r w:rsidRPr="00943574">
        <w:rPr>
          <w:rFonts w:ascii="Times New Roman" w:hAnsi="Times New Roman"/>
          <w:noProof/>
          <w:color w:val="0000FF"/>
          <w:sz w:val="23"/>
          <w:szCs w:val="23"/>
        </w:rPr>
        <w:drawing>
          <wp:inline distT="0" distB="0" distL="0" distR="0" wp14:anchorId="3C45F8F8" wp14:editId="636D0826">
            <wp:extent cx="152400" cy="152400"/>
            <wp:effectExtent l="0" t="0" r="0" b="0"/>
            <wp:docPr id="2" name="Picture 2" descr="Image result for check bo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eck box">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a:ln>
                      <a:noFill/>
                    </a:ln>
                  </pic:spPr>
                </pic:pic>
              </a:graphicData>
            </a:graphic>
          </wp:inline>
        </w:drawing>
      </w:r>
      <w:r w:rsidRPr="00943574">
        <w:rPr>
          <w:rFonts w:ascii="Times New Roman" w:hAnsi="Times New Roman"/>
          <w:sz w:val="23"/>
          <w:szCs w:val="23"/>
        </w:rPr>
        <w:tab/>
      </w:r>
      <w:r w:rsidRPr="00943574">
        <w:rPr>
          <w:rFonts w:ascii="Times New Roman" w:hAnsi="Times New Roman"/>
          <w:b/>
          <w:sz w:val="23"/>
          <w:szCs w:val="23"/>
        </w:rPr>
        <w:t xml:space="preserve">As the attending physician, I hereby certify that blood lead level testing </w:t>
      </w:r>
      <w:r w:rsidR="00970379">
        <w:rPr>
          <w:rFonts w:ascii="Times New Roman" w:hAnsi="Times New Roman"/>
          <w:b/>
          <w:sz w:val="23"/>
          <w:szCs w:val="23"/>
        </w:rPr>
        <w:t>may</w:t>
      </w:r>
      <w:r w:rsidR="00970379" w:rsidRPr="00943574">
        <w:rPr>
          <w:rFonts w:ascii="Times New Roman" w:hAnsi="Times New Roman"/>
          <w:b/>
          <w:sz w:val="23"/>
          <w:szCs w:val="23"/>
        </w:rPr>
        <w:t xml:space="preserve"> </w:t>
      </w:r>
      <w:r w:rsidRPr="00943574">
        <w:rPr>
          <w:rFonts w:ascii="Times New Roman" w:hAnsi="Times New Roman"/>
          <w:b/>
          <w:sz w:val="23"/>
          <w:szCs w:val="23"/>
        </w:rPr>
        <w:t>be detrimental to this patient’s health.</w:t>
      </w:r>
      <w:r w:rsidR="00970379">
        <w:rPr>
          <w:rFonts w:ascii="Times New Roman" w:hAnsi="Times New Roman"/>
          <w:b/>
          <w:sz w:val="23"/>
          <w:szCs w:val="23"/>
        </w:rPr>
        <w:t xml:space="preserve">  I acknowledge that this exemption shall only exist for the length of time that I believe testing would be detrimental to the child.  </w:t>
      </w:r>
    </w:p>
    <w:p w14:paraId="4FF6FEE7" w14:textId="43A357F4" w:rsidR="007B0DF7" w:rsidRDefault="002C127F" w:rsidP="002C127F">
      <w:pPr>
        <w:tabs>
          <w:tab w:val="left" w:pos="7725"/>
        </w:tabs>
        <w:ind w:left="450" w:hanging="450"/>
        <w:rPr>
          <w:rFonts w:ascii="Times New Roman" w:hAnsi="Times New Roman"/>
          <w:b/>
          <w:sz w:val="23"/>
          <w:szCs w:val="23"/>
        </w:rPr>
      </w:pPr>
      <w:r>
        <w:rPr>
          <w:rFonts w:ascii="Times New Roman" w:hAnsi="Times New Roman"/>
          <w:b/>
          <w:sz w:val="23"/>
          <w:szCs w:val="23"/>
        </w:rPr>
        <w:tab/>
      </w:r>
      <w:r>
        <w:rPr>
          <w:rFonts w:ascii="Times New Roman" w:hAnsi="Times New Roman"/>
          <w:b/>
          <w:sz w:val="23"/>
          <w:szCs w:val="23"/>
        </w:rPr>
        <w:tab/>
      </w:r>
    </w:p>
    <w:p w14:paraId="7AB039AA" w14:textId="786E3FCF" w:rsidR="002C127F" w:rsidRDefault="00B90A0B" w:rsidP="00B90A0B">
      <w:pPr>
        <w:ind w:left="450" w:hanging="450"/>
        <w:jc w:val="center"/>
        <w:rPr>
          <w:rFonts w:ascii="Times New Roman" w:hAnsi="Times New Roman"/>
          <w:b/>
          <w:sz w:val="23"/>
          <w:szCs w:val="23"/>
        </w:rPr>
      </w:pPr>
      <w:r w:rsidRPr="00B90A0B">
        <w:rPr>
          <w:rFonts w:ascii="Times New Roman" w:hAnsi="Times New Roman"/>
          <w:b/>
          <w:sz w:val="23"/>
          <w:szCs w:val="23"/>
        </w:rPr>
        <w:t>BELOW ONLY TO BE FILLED OUT IN THE EVENT THE PHYSICIAN DOES NOT MAINTAIN ELECTRONIC MEDICAL RECORDS</w:t>
      </w:r>
    </w:p>
    <w:p w14:paraId="2B7AE578" w14:textId="77777777" w:rsidR="002B2B55" w:rsidRDefault="002B2B55" w:rsidP="00375EE6">
      <w:pPr>
        <w:pStyle w:val="ListParagraph"/>
        <w:ind w:left="0"/>
        <w:rPr>
          <w:rFonts w:ascii="Times New Roman" w:hAnsi="Times New Roman"/>
          <w:sz w:val="24"/>
          <w:u w:val="single"/>
        </w:rPr>
      </w:pPr>
      <w:r w:rsidRPr="00673189">
        <w:rPr>
          <w:rFonts w:ascii="Times New Roman" w:hAnsi="Times New Roman"/>
          <w:sz w:val="24"/>
        </w:rPr>
        <w:t>DATE:</w:t>
      </w:r>
      <w:r w:rsidR="00DD3707">
        <w:rPr>
          <w:rFonts w:ascii="Times New Roman" w:hAnsi="Times New Roman"/>
          <w:sz w:val="24"/>
        </w:rPr>
        <w:t xml:space="preserve"> </w:t>
      </w:r>
      <w:r w:rsidR="008507D9" w:rsidRPr="00673189">
        <w:rPr>
          <w:rFonts w:ascii="Times New Roman" w:hAnsi="Times New Roman"/>
          <w:sz w:val="24"/>
        </w:rPr>
        <w:t xml:space="preserve"> </w:t>
      </w:r>
      <w:r w:rsidR="00673189">
        <w:rPr>
          <w:rFonts w:ascii="Times New Roman" w:hAnsi="Times New Roman"/>
          <w:sz w:val="24"/>
          <w:u w:val="single"/>
        </w:rPr>
        <w:tab/>
      </w:r>
      <w:r w:rsidR="00673189">
        <w:rPr>
          <w:rFonts w:ascii="Times New Roman" w:hAnsi="Times New Roman"/>
          <w:sz w:val="24"/>
          <w:u w:val="single"/>
        </w:rPr>
        <w:tab/>
      </w:r>
      <w:r w:rsidR="00943574">
        <w:rPr>
          <w:rFonts w:ascii="Times New Roman" w:hAnsi="Times New Roman"/>
          <w:sz w:val="24"/>
          <w:u w:val="single"/>
        </w:rPr>
        <w:tab/>
      </w:r>
      <w:r w:rsidR="00673189">
        <w:rPr>
          <w:rFonts w:ascii="Times New Roman" w:hAnsi="Times New Roman"/>
          <w:sz w:val="24"/>
          <w:u w:val="single"/>
        </w:rPr>
        <w:tab/>
      </w:r>
      <w:r w:rsidR="00673189">
        <w:rPr>
          <w:rFonts w:ascii="Times New Roman" w:hAnsi="Times New Roman"/>
          <w:sz w:val="24"/>
          <w:u w:val="single"/>
        </w:rPr>
        <w:tab/>
      </w:r>
    </w:p>
    <w:p w14:paraId="24C207DC" w14:textId="77777777" w:rsidR="00297E6A" w:rsidRPr="00943574" w:rsidRDefault="00297E6A" w:rsidP="00375EE6">
      <w:pPr>
        <w:pStyle w:val="ListParagraph"/>
        <w:ind w:left="0"/>
        <w:rPr>
          <w:rFonts w:ascii="Times New Roman" w:hAnsi="Times New Roman"/>
          <w:sz w:val="16"/>
          <w:szCs w:val="16"/>
          <w:u w:val="single"/>
        </w:rPr>
      </w:pPr>
    </w:p>
    <w:tbl>
      <w:tblPr>
        <w:tblStyle w:val="TableGrid"/>
        <w:tblW w:w="0" w:type="auto"/>
        <w:tblInd w:w="108" w:type="dxa"/>
        <w:tblLook w:val="04A0" w:firstRow="1" w:lastRow="0" w:firstColumn="1" w:lastColumn="0" w:noHBand="0" w:noVBand="1"/>
      </w:tblPr>
      <w:tblGrid>
        <w:gridCol w:w="4981"/>
        <w:gridCol w:w="4981"/>
      </w:tblGrid>
      <w:tr w:rsidR="00943574" w14:paraId="6325079E" w14:textId="77777777" w:rsidTr="00215283">
        <w:tc>
          <w:tcPr>
            <w:tcW w:w="10080" w:type="dxa"/>
            <w:gridSpan w:val="2"/>
          </w:tcPr>
          <w:p w14:paraId="6A4FD668" w14:textId="77777777" w:rsidR="00943574" w:rsidRDefault="00943574" w:rsidP="00375EE6">
            <w:pPr>
              <w:pStyle w:val="ListParagraph"/>
              <w:ind w:left="0"/>
              <w:rPr>
                <w:rFonts w:ascii="Times New Roman" w:hAnsi="Times New Roman"/>
                <w:sz w:val="24"/>
              </w:rPr>
            </w:pPr>
            <w:r>
              <w:rPr>
                <w:rFonts w:ascii="Times New Roman" w:hAnsi="Times New Roman"/>
                <w:sz w:val="24"/>
              </w:rPr>
              <w:t>Patient Name (print)</w:t>
            </w:r>
          </w:p>
          <w:p w14:paraId="17F668F4" w14:textId="08B38707" w:rsidR="002C127F" w:rsidRPr="002C127F" w:rsidRDefault="002C127F" w:rsidP="00375EE6">
            <w:pPr>
              <w:pStyle w:val="ListParagraph"/>
              <w:ind w:left="0"/>
              <w:rPr>
                <w:rFonts w:ascii="Times New Roman" w:hAnsi="Times New Roman"/>
                <w:sz w:val="24"/>
              </w:rPr>
            </w:pPr>
          </w:p>
        </w:tc>
      </w:tr>
      <w:tr w:rsidR="00297E6A" w14:paraId="4F028DE8" w14:textId="77777777" w:rsidTr="00297E6A">
        <w:tc>
          <w:tcPr>
            <w:tcW w:w="5040" w:type="dxa"/>
          </w:tcPr>
          <w:p w14:paraId="1EA23455" w14:textId="77777777" w:rsidR="00297E6A" w:rsidRDefault="00297E6A" w:rsidP="00375EE6">
            <w:pPr>
              <w:pStyle w:val="ListParagraph"/>
              <w:ind w:left="0"/>
              <w:rPr>
                <w:rFonts w:ascii="Times New Roman" w:hAnsi="Times New Roman"/>
                <w:sz w:val="24"/>
              </w:rPr>
            </w:pPr>
            <w:r>
              <w:rPr>
                <w:rFonts w:ascii="Times New Roman" w:hAnsi="Times New Roman"/>
                <w:sz w:val="24"/>
              </w:rPr>
              <w:t>Parent/Guardian Name (print)</w:t>
            </w:r>
          </w:p>
          <w:p w14:paraId="4FBE64FD" w14:textId="77777777" w:rsidR="00943574" w:rsidRDefault="00943574" w:rsidP="00375EE6">
            <w:pPr>
              <w:pStyle w:val="ListParagraph"/>
              <w:ind w:left="0"/>
              <w:rPr>
                <w:rFonts w:ascii="Times New Roman" w:hAnsi="Times New Roman"/>
                <w:sz w:val="24"/>
              </w:rPr>
            </w:pPr>
          </w:p>
          <w:p w14:paraId="56351C05" w14:textId="77777777" w:rsidR="00943574" w:rsidRPr="00297E6A" w:rsidRDefault="00943574" w:rsidP="00375EE6">
            <w:pPr>
              <w:pStyle w:val="ListParagraph"/>
              <w:ind w:left="0"/>
              <w:rPr>
                <w:rFonts w:ascii="Times New Roman" w:hAnsi="Times New Roman"/>
                <w:sz w:val="24"/>
              </w:rPr>
            </w:pPr>
          </w:p>
        </w:tc>
        <w:tc>
          <w:tcPr>
            <w:tcW w:w="5040" w:type="dxa"/>
          </w:tcPr>
          <w:p w14:paraId="4E80CB0D" w14:textId="77777777" w:rsidR="00297E6A" w:rsidRDefault="00297E6A" w:rsidP="00375EE6">
            <w:pPr>
              <w:pStyle w:val="ListParagraph"/>
              <w:ind w:left="0"/>
              <w:rPr>
                <w:rFonts w:ascii="Times New Roman" w:hAnsi="Times New Roman"/>
                <w:sz w:val="24"/>
              </w:rPr>
            </w:pPr>
            <w:r>
              <w:rPr>
                <w:rFonts w:ascii="Times New Roman" w:hAnsi="Times New Roman"/>
                <w:sz w:val="24"/>
              </w:rPr>
              <w:t>Parent/Guardian Signature</w:t>
            </w:r>
          </w:p>
          <w:p w14:paraId="3DFA8664" w14:textId="77777777" w:rsidR="00297E6A" w:rsidRPr="00297E6A" w:rsidRDefault="00297E6A" w:rsidP="00375EE6">
            <w:pPr>
              <w:pStyle w:val="ListParagraph"/>
              <w:ind w:left="0"/>
              <w:rPr>
                <w:rFonts w:ascii="Times New Roman" w:hAnsi="Times New Roman"/>
                <w:sz w:val="24"/>
              </w:rPr>
            </w:pPr>
          </w:p>
        </w:tc>
      </w:tr>
      <w:tr w:rsidR="00297E6A" w14:paraId="5D585465" w14:textId="77777777" w:rsidTr="002C127F">
        <w:trPr>
          <w:trHeight w:val="710"/>
        </w:trPr>
        <w:tc>
          <w:tcPr>
            <w:tcW w:w="5040" w:type="dxa"/>
          </w:tcPr>
          <w:p w14:paraId="300AE67B" w14:textId="77777777" w:rsidR="00297E6A" w:rsidRDefault="00297E6A" w:rsidP="00375EE6">
            <w:pPr>
              <w:pStyle w:val="ListParagraph"/>
              <w:ind w:left="0"/>
              <w:rPr>
                <w:rFonts w:ascii="Times New Roman" w:hAnsi="Times New Roman"/>
                <w:sz w:val="24"/>
              </w:rPr>
            </w:pPr>
            <w:r>
              <w:rPr>
                <w:rFonts w:ascii="Times New Roman" w:hAnsi="Times New Roman"/>
                <w:sz w:val="24"/>
              </w:rPr>
              <w:t>Attending Physician Name (print)</w:t>
            </w:r>
          </w:p>
          <w:p w14:paraId="2D38D76C" w14:textId="77777777" w:rsidR="00943574" w:rsidRDefault="00943574" w:rsidP="00375EE6">
            <w:pPr>
              <w:pStyle w:val="ListParagraph"/>
              <w:ind w:left="0"/>
              <w:rPr>
                <w:rFonts w:ascii="Times New Roman" w:hAnsi="Times New Roman"/>
                <w:sz w:val="24"/>
              </w:rPr>
            </w:pPr>
          </w:p>
          <w:p w14:paraId="78AD22CC" w14:textId="77777777" w:rsidR="00943574" w:rsidRPr="00297E6A" w:rsidRDefault="00943574" w:rsidP="00375EE6">
            <w:pPr>
              <w:pStyle w:val="ListParagraph"/>
              <w:ind w:left="0"/>
              <w:rPr>
                <w:rFonts w:ascii="Times New Roman" w:hAnsi="Times New Roman"/>
                <w:sz w:val="24"/>
              </w:rPr>
            </w:pPr>
          </w:p>
        </w:tc>
        <w:tc>
          <w:tcPr>
            <w:tcW w:w="5040" w:type="dxa"/>
          </w:tcPr>
          <w:p w14:paraId="251CE0C6" w14:textId="77777777" w:rsidR="00297E6A" w:rsidRDefault="00297E6A" w:rsidP="00375EE6">
            <w:pPr>
              <w:pStyle w:val="ListParagraph"/>
              <w:ind w:left="0"/>
              <w:rPr>
                <w:rFonts w:ascii="Times New Roman" w:hAnsi="Times New Roman"/>
                <w:sz w:val="24"/>
              </w:rPr>
            </w:pPr>
            <w:r>
              <w:rPr>
                <w:rFonts w:ascii="Times New Roman" w:hAnsi="Times New Roman"/>
                <w:sz w:val="24"/>
              </w:rPr>
              <w:t>Attending Physician Signature</w:t>
            </w:r>
          </w:p>
          <w:p w14:paraId="5FE7DEB9" w14:textId="77777777" w:rsidR="00297E6A" w:rsidRPr="00297E6A" w:rsidRDefault="00297E6A" w:rsidP="00375EE6">
            <w:pPr>
              <w:pStyle w:val="ListParagraph"/>
              <w:ind w:left="0"/>
              <w:rPr>
                <w:rFonts w:ascii="Times New Roman" w:hAnsi="Times New Roman"/>
                <w:sz w:val="24"/>
              </w:rPr>
            </w:pPr>
          </w:p>
        </w:tc>
      </w:tr>
      <w:tr w:rsidR="00297E6A" w14:paraId="279C52CC" w14:textId="77777777" w:rsidTr="002C127F">
        <w:trPr>
          <w:trHeight w:val="413"/>
        </w:trPr>
        <w:tc>
          <w:tcPr>
            <w:tcW w:w="5040" w:type="dxa"/>
          </w:tcPr>
          <w:p w14:paraId="20AA83D4" w14:textId="77777777" w:rsidR="00297E6A" w:rsidRDefault="00297E6A" w:rsidP="00375EE6">
            <w:pPr>
              <w:pStyle w:val="ListParagraph"/>
              <w:ind w:left="0"/>
              <w:rPr>
                <w:rFonts w:ascii="Times New Roman" w:hAnsi="Times New Roman"/>
                <w:sz w:val="24"/>
              </w:rPr>
            </w:pPr>
            <w:r>
              <w:rPr>
                <w:rFonts w:ascii="Times New Roman" w:hAnsi="Times New Roman"/>
                <w:sz w:val="24"/>
              </w:rPr>
              <w:t>Witness Name (print)</w:t>
            </w:r>
          </w:p>
          <w:p w14:paraId="14B6B59C" w14:textId="77777777" w:rsidR="00943574" w:rsidRDefault="00943574" w:rsidP="00375EE6">
            <w:pPr>
              <w:pStyle w:val="ListParagraph"/>
              <w:ind w:left="0"/>
              <w:rPr>
                <w:rFonts w:ascii="Times New Roman" w:hAnsi="Times New Roman"/>
                <w:sz w:val="24"/>
              </w:rPr>
            </w:pPr>
          </w:p>
          <w:p w14:paraId="5E2A12D8" w14:textId="77E4845C" w:rsidR="007B0DF7" w:rsidRPr="00297E6A" w:rsidRDefault="007B0DF7" w:rsidP="00375EE6">
            <w:pPr>
              <w:pStyle w:val="ListParagraph"/>
              <w:ind w:left="0"/>
              <w:rPr>
                <w:rFonts w:ascii="Times New Roman" w:hAnsi="Times New Roman"/>
                <w:sz w:val="24"/>
              </w:rPr>
            </w:pPr>
          </w:p>
        </w:tc>
        <w:tc>
          <w:tcPr>
            <w:tcW w:w="5040" w:type="dxa"/>
          </w:tcPr>
          <w:p w14:paraId="0F21C72E" w14:textId="77777777" w:rsidR="00297E6A" w:rsidRDefault="00297E6A" w:rsidP="00375EE6">
            <w:pPr>
              <w:pStyle w:val="ListParagraph"/>
              <w:ind w:left="0"/>
              <w:rPr>
                <w:rFonts w:ascii="Times New Roman" w:hAnsi="Times New Roman"/>
                <w:sz w:val="24"/>
              </w:rPr>
            </w:pPr>
            <w:r>
              <w:rPr>
                <w:rFonts w:ascii="Times New Roman" w:hAnsi="Times New Roman"/>
                <w:sz w:val="24"/>
              </w:rPr>
              <w:t>Witness Signature</w:t>
            </w:r>
          </w:p>
          <w:p w14:paraId="1DE2F9F8" w14:textId="77777777" w:rsidR="00297E6A" w:rsidRPr="00297E6A" w:rsidRDefault="00297E6A" w:rsidP="00375EE6">
            <w:pPr>
              <w:pStyle w:val="ListParagraph"/>
              <w:ind w:left="0"/>
              <w:rPr>
                <w:rFonts w:ascii="Times New Roman" w:hAnsi="Times New Roman"/>
                <w:sz w:val="24"/>
              </w:rPr>
            </w:pPr>
          </w:p>
        </w:tc>
      </w:tr>
    </w:tbl>
    <w:p w14:paraId="33211C53" w14:textId="77777777" w:rsidR="00426CBC" w:rsidRPr="00943574" w:rsidRDefault="00426CBC" w:rsidP="002C127F">
      <w:pPr>
        <w:tabs>
          <w:tab w:val="left" w:pos="3810"/>
        </w:tabs>
      </w:pPr>
      <w:bookmarkStart w:id="0" w:name="_GoBack"/>
      <w:bookmarkEnd w:id="0"/>
    </w:p>
    <w:sectPr w:rsidR="00426CBC" w:rsidRPr="00943574" w:rsidSect="002C127F">
      <w:headerReference w:type="default" r:id="rId8"/>
      <w:footerReference w:type="default" r:id="rId9"/>
      <w:pgSz w:w="12240" w:h="15840" w:code="1"/>
      <w:pgMar w:top="1440" w:right="1080" w:bottom="540" w:left="108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368D" w14:textId="77777777" w:rsidR="00024769" w:rsidRDefault="00024769" w:rsidP="002B2B55">
      <w:r>
        <w:separator/>
      </w:r>
    </w:p>
  </w:endnote>
  <w:endnote w:type="continuationSeparator" w:id="0">
    <w:p w14:paraId="5B2B66EC" w14:textId="77777777" w:rsidR="00024769" w:rsidRDefault="00024769" w:rsidP="002B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6736" w14:textId="77777777" w:rsidR="008912DF" w:rsidRPr="00297E6A" w:rsidRDefault="008912DF" w:rsidP="008912DF">
    <w:pPr>
      <w:tabs>
        <w:tab w:val="center" w:pos="4680"/>
        <w:tab w:val="right" w:pos="9360"/>
      </w:tabs>
      <w:rPr>
        <w:rFonts w:ascii="Times New Roman" w:eastAsiaTheme="minorHAnsi" w:hAnsi="Times New Roman"/>
        <w:sz w:val="16"/>
        <w:szCs w:val="16"/>
      </w:rPr>
    </w:pPr>
    <w:r w:rsidRPr="00297E6A">
      <w:rPr>
        <w:rFonts w:ascii="Times New Roman" w:eastAsiaTheme="minorHAnsi" w:hAnsi="Times New Roman"/>
        <w:sz w:val="16"/>
        <w:szCs w:val="16"/>
      </w:rPr>
      <w:t>NH DHHS, Division of Public Health Services</w:t>
    </w:r>
  </w:p>
  <w:p w14:paraId="70FB400E" w14:textId="77777777" w:rsidR="008912DF" w:rsidRPr="00297E6A" w:rsidRDefault="008912DF" w:rsidP="008912DF">
    <w:pPr>
      <w:tabs>
        <w:tab w:val="center" w:pos="4680"/>
        <w:tab w:val="right" w:pos="9360"/>
      </w:tabs>
      <w:rPr>
        <w:rFonts w:ascii="Times New Roman" w:eastAsiaTheme="minorHAnsi" w:hAnsi="Times New Roman"/>
        <w:sz w:val="16"/>
        <w:szCs w:val="16"/>
      </w:rPr>
    </w:pPr>
    <w:r w:rsidRPr="00297E6A">
      <w:rPr>
        <w:rFonts w:ascii="Times New Roman" w:eastAsiaTheme="minorHAnsi" w:hAnsi="Times New Roman"/>
        <w:sz w:val="16"/>
        <w:szCs w:val="16"/>
      </w:rPr>
      <w:t>Opt-Out</w:t>
    </w:r>
    <w:r w:rsidR="00673189" w:rsidRPr="00297E6A">
      <w:rPr>
        <w:rFonts w:ascii="Times New Roman" w:eastAsiaTheme="minorHAnsi" w:hAnsi="Times New Roman"/>
        <w:sz w:val="16"/>
        <w:szCs w:val="16"/>
      </w:rPr>
      <w:t xml:space="preserve"> (OO-1)</w:t>
    </w:r>
  </w:p>
  <w:p w14:paraId="71D55730" w14:textId="1199DED5" w:rsidR="008912DF" w:rsidRDefault="00ED63F4" w:rsidP="008912DF">
    <w:pPr>
      <w:tabs>
        <w:tab w:val="center" w:pos="4680"/>
        <w:tab w:val="right" w:pos="9360"/>
      </w:tabs>
      <w:rPr>
        <w:rFonts w:ascii="Times New Roman" w:eastAsiaTheme="minorHAnsi" w:hAnsi="Times New Roman"/>
        <w:sz w:val="16"/>
        <w:szCs w:val="16"/>
      </w:rPr>
    </w:pPr>
    <w:r>
      <w:rPr>
        <w:rFonts w:ascii="Times New Roman" w:eastAsiaTheme="minorHAnsi" w:hAnsi="Times New Roman"/>
        <w:sz w:val="16"/>
        <w:szCs w:val="16"/>
      </w:rPr>
      <w:t>May 2020</w:t>
    </w:r>
  </w:p>
  <w:p w14:paraId="1AF56633" w14:textId="4F43865D" w:rsidR="002C127F" w:rsidRPr="00297E6A" w:rsidRDefault="002C127F" w:rsidP="008912DF">
    <w:pPr>
      <w:tabs>
        <w:tab w:val="center" w:pos="4680"/>
        <w:tab w:val="right" w:pos="9360"/>
      </w:tabs>
      <w:rPr>
        <w:rFonts w:ascii="Times New Roman" w:eastAsiaTheme="minorHAnsi" w:hAnsi="Times New Roman"/>
        <w:sz w:val="16"/>
        <w:szCs w:val="16"/>
      </w:rPr>
    </w:pPr>
    <w:r>
      <w:rPr>
        <w:rFonts w:ascii="Times New Roman" w:eastAsiaTheme="minorHAnsi" w:hAnsi="Times New Roman"/>
        <w:sz w:val="16"/>
        <w:szCs w:val="16"/>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D4E1" w14:textId="77777777" w:rsidR="00024769" w:rsidRDefault="00024769" w:rsidP="002B2B55">
      <w:r>
        <w:separator/>
      </w:r>
    </w:p>
  </w:footnote>
  <w:footnote w:type="continuationSeparator" w:id="0">
    <w:p w14:paraId="573E1837" w14:textId="77777777" w:rsidR="00024769" w:rsidRDefault="00024769" w:rsidP="002B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0" w:type="dxa"/>
      <w:tblCellMar>
        <w:left w:w="80" w:type="dxa"/>
        <w:right w:w="80" w:type="dxa"/>
      </w:tblCellMar>
      <w:tblLook w:val="04A0" w:firstRow="1" w:lastRow="0" w:firstColumn="1" w:lastColumn="0" w:noHBand="0" w:noVBand="1"/>
    </w:tblPr>
    <w:tblGrid>
      <w:gridCol w:w="2564"/>
      <w:gridCol w:w="7516"/>
    </w:tblGrid>
    <w:tr w:rsidR="007B0DF7" w14:paraId="2C0C375E" w14:textId="77777777" w:rsidTr="007B0DF7">
      <w:trPr>
        <w:cantSplit/>
      </w:trPr>
      <w:tc>
        <w:tcPr>
          <w:tcW w:w="1272" w:type="pct"/>
        </w:tcPr>
        <w:p w14:paraId="71429A82" w14:textId="27178793" w:rsidR="007B0DF7" w:rsidRDefault="007B0DF7" w:rsidP="007B0DF7">
          <w:pPr>
            <w:pStyle w:val="Header"/>
            <w:jc w:val="center"/>
            <w:rPr>
              <w:rFonts w:ascii="Times New Roman" w:hAnsi="Times New Roman"/>
              <w:b/>
              <w:sz w:val="24"/>
              <w:szCs w:val="20"/>
            </w:rPr>
          </w:pPr>
          <w:bookmarkStart w:id="1" w:name="OLE_LINK1"/>
          <w:bookmarkStart w:id="2" w:name="OLE_LINK2"/>
          <w:r>
            <w:rPr>
              <w:rFonts w:ascii="Times New Roman" w:hAnsi="Times New Roman"/>
              <w:b/>
              <w:noProof/>
            </w:rPr>
            <w:drawing>
              <wp:inline distT="0" distB="0" distL="0" distR="0" wp14:anchorId="36BFA5A6" wp14:editId="72B8656A">
                <wp:extent cx="904875" cy="923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232E58D3" w14:textId="77777777" w:rsidR="007B0DF7" w:rsidRDefault="007B0DF7" w:rsidP="007B0DF7">
          <w:pPr>
            <w:pStyle w:val="Header"/>
            <w:jc w:val="center"/>
            <w:rPr>
              <w:rFonts w:ascii="Times New Roman" w:hAnsi="Times New Roman"/>
              <w:b/>
              <w:sz w:val="16"/>
            </w:rPr>
          </w:pPr>
        </w:p>
        <w:p w14:paraId="44126A33" w14:textId="5AAD22E3" w:rsidR="007B0DF7" w:rsidRDefault="00ED63F4" w:rsidP="007B0DF7">
          <w:pPr>
            <w:pStyle w:val="Header"/>
            <w:jc w:val="center"/>
            <w:rPr>
              <w:rFonts w:ascii="Times New Roman" w:hAnsi="Times New Roman"/>
              <w:b/>
              <w:sz w:val="16"/>
            </w:rPr>
          </w:pPr>
          <w:r>
            <w:rPr>
              <w:rFonts w:ascii="Times New Roman" w:hAnsi="Times New Roman"/>
              <w:b/>
              <w:sz w:val="16"/>
            </w:rPr>
            <w:t>Lori A. Shibinette</w:t>
          </w:r>
        </w:p>
        <w:p w14:paraId="1180EE50" w14:textId="5E3D9FB8" w:rsidR="007B0DF7" w:rsidRDefault="007B0DF7" w:rsidP="007B0DF7">
          <w:pPr>
            <w:pStyle w:val="Header"/>
            <w:jc w:val="center"/>
            <w:rPr>
              <w:rFonts w:ascii="Times New Roman" w:hAnsi="Times New Roman"/>
              <w:b/>
              <w:sz w:val="16"/>
            </w:rPr>
          </w:pPr>
          <w:r>
            <w:rPr>
              <w:rFonts w:ascii="Times New Roman" w:hAnsi="Times New Roman"/>
              <w:b/>
              <w:sz w:val="16"/>
            </w:rPr>
            <w:t>Commissioner</w:t>
          </w:r>
        </w:p>
        <w:p w14:paraId="1A4326FE" w14:textId="77777777" w:rsidR="007B0DF7" w:rsidRDefault="007B0DF7" w:rsidP="007B0DF7">
          <w:pPr>
            <w:pStyle w:val="Header"/>
            <w:jc w:val="center"/>
            <w:rPr>
              <w:rFonts w:ascii="Times New Roman" w:hAnsi="Times New Roman"/>
              <w:b/>
              <w:sz w:val="16"/>
            </w:rPr>
          </w:pPr>
        </w:p>
        <w:p w14:paraId="1D3B8D08" w14:textId="77777777" w:rsidR="007B0DF7" w:rsidRDefault="007B0DF7" w:rsidP="007B0DF7">
          <w:pPr>
            <w:pStyle w:val="Header"/>
            <w:jc w:val="center"/>
            <w:rPr>
              <w:rFonts w:ascii="Times New Roman" w:hAnsi="Times New Roman"/>
              <w:b/>
              <w:sz w:val="16"/>
            </w:rPr>
          </w:pPr>
          <w:r>
            <w:rPr>
              <w:rFonts w:ascii="Times New Roman" w:hAnsi="Times New Roman"/>
              <w:b/>
              <w:sz w:val="16"/>
            </w:rPr>
            <w:t>Lisa M. Morris</w:t>
          </w:r>
        </w:p>
        <w:p w14:paraId="109E2C93" w14:textId="77777777" w:rsidR="007B0DF7" w:rsidRDefault="007B0DF7" w:rsidP="007B0DF7">
          <w:pPr>
            <w:pStyle w:val="Header"/>
            <w:jc w:val="center"/>
            <w:rPr>
              <w:rFonts w:ascii="Times New Roman" w:hAnsi="Times New Roman"/>
              <w:b/>
              <w:sz w:val="20"/>
            </w:rPr>
          </w:pPr>
          <w:r>
            <w:rPr>
              <w:rFonts w:ascii="Times New Roman" w:hAnsi="Times New Roman"/>
              <w:b/>
              <w:sz w:val="16"/>
            </w:rPr>
            <w:t>Director</w:t>
          </w:r>
        </w:p>
      </w:tc>
      <w:tc>
        <w:tcPr>
          <w:tcW w:w="3728" w:type="pct"/>
        </w:tcPr>
        <w:p w14:paraId="1F20AD84" w14:textId="77777777" w:rsidR="007B0DF7" w:rsidRDefault="007B0DF7" w:rsidP="007B0DF7">
          <w:pPr>
            <w:pStyle w:val="Header"/>
            <w:tabs>
              <w:tab w:val="left" w:pos="720"/>
            </w:tabs>
            <w:spacing w:line="200" w:lineRule="exact"/>
            <w:ind w:right="10"/>
            <w:jc w:val="center"/>
            <w:rPr>
              <w:rFonts w:ascii="Gautami" w:eastAsia="Arial Unicode MS" w:hAnsi="Gautami" w:hint="eastAsia"/>
              <w:b/>
              <w:szCs w:val="22"/>
            </w:rPr>
          </w:pPr>
        </w:p>
        <w:p w14:paraId="43AD5793" w14:textId="77777777" w:rsidR="007B0DF7" w:rsidRDefault="007B0DF7" w:rsidP="007B0DF7">
          <w:pPr>
            <w:pStyle w:val="Header"/>
            <w:tabs>
              <w:tab w:val="left" w:pos="720"/>
            </w:tabs>
            <w:spacing w:line="200" w:lineRule="exact"/>
            <w:ind w:right="10"/>
            <w:jc w:val="center"/>
            <w:rPr>
              <w:rFonts w:ascii="Times New Roman" w:eastAsia="Arial Unicode MS" w:hAnsi="Times New Roman"/>
              <w:b/>
              <w:szCs w:val="22"/>
            </w:rPr>
          </w:pPr>
          <w:r>
            <w:rPr>
              <w:rFonts w:ascii="Times New Roman" w:eastAsia="Arial Unicode MS" w:hAnsi="Times New Roman"/>
              <w:b/>
              <w:szCs w:val="22"/>
            </w:rPr>
            <w:t>STATE OF NEW HAMPSHIRE</w:t>
          </w:r>
        </w:p>
        <w:p w14:paraId="56B036F3" w14:textId="77777777" w:rsidR="007B0DF7" w:rsidRDefault="007B0DF7" w:rsidP="007B0DF7">
          <w:pPr>
            <w:pStyle w:val="Header"/>
            <w:tabs>
              <w:tab w:val="left" w:pos="720"/>
            </w:tabs>
            <w:spacing w:line="200" w:lineRule="exact"/>
            <w:ind w:right="10"/>
            <w:jc w:val="center"/>
            <w:rPr>
              <w:rFonts w:ascii="Times New Roman" w:eastAsia="Arial Unicode MS" w:hAnsi="Times New Roman"/>
              <w:b/>
              <w:szCs w:val="22"/>
            </w:rPr>
          </w:pPr>
        </w:p>
        <w:p w14:paraId="2BE06CA7" w14:textId="4229BFCF" w:rsidR="007B0DF7" w:rsidRDefault="007B0DF7" w:rsidP="007B0DF7">
          <w:pPr>
            <w:pStyle w:val="Header"/>
            <w:tabs>
              <w:tab w:val="left" w:pos="720"/>
            </w:tabs>
            <w:spacing w:line="200" w:lineRule="exact"/>
            <w:ind w:right="10"/>
            <w:jc w:val="center"/>
            <w:rPr>
              <w:rFonts w:ascii="Times New Roman" w:eastAsia="Arial Unicode MS" w:hAnsi="Times New Roman"/>
              <w:b/>
              <w:szCs w:val="22"/>
            </w:rPr>
          </w:pPr>
          <w:r>
            <w:rPr>
              <w:rFonts w:ascii="Times New Roman" w:eastAsia="Arial Unicode MS" w:hAnsi="Times New Roman"/>
              <w:b/>
              <w:szCs w:val="22"/>
            </w:rPr>
            <w:t>DEPARTMENT OF HEALTH AND HUMAN SERVICES</w:t>
          </w:r>
        </w:p>
        <w:p w14:paraId="3DBA90E8" w14:textId="77777777" w:rsidR="007B0DF7" w:rsidRDefault="007B0DF7" w:rsidP="007B0DF7">
          <w:pPr>
            <w:pStyle w:val="Header"/>
            <w:tabs>
              <w:tab w:val="left" w:pos="720"/>
            </w:tabs>
            <w:spacing w:line="200" w:lineRule="exact"/>
            <w:ind w:right="10"/>
            <w:jc w:val="center"/>
            <w:rPr>
              <w:rFonts w:ascii="Times New Roman" w:eastAsia="Arial Unicode MS" w:hAnsi="Times New Roman"/>
              <w:b/>
              <w:i/>
              <w:szCs w:val="22"/>
            </w:rPr>
          </w:pPr>
        </w:p>
        <w:p w14:paraId="320FBC40" w14:textId="72C3B6F2" w:rsidR="007B0DF7" w:rsidRDefault="007B0DF7" w:rsidP="007B0DF7">
          <w:pPr>
            <w:pStyle w:val="Header"/>
            <w:tabs>
              <w:tab w:val="left" w:pos="720"/>
            </w:tabs>
            <w:spacing w:line="200" w:lineRule="exact"/>
            <w:ind w:right="10"/>
            <w:jc w:val="center"/>
            <w:rPr>
              <w:rFonts w:ascii="Times New Roman" w:eastAsia="Arial Unicode MS" w:hAnsi="Times New Roman"/>
              <w:b/>
              <w:i/>
              <w:szCs w:val="22"/>
            </w:rPr>
          </w:pPr>
          <w:r>
            <w:rPr>
              <w:rFonts w:ascii="Times New Roman" w:eastAsia="Arial Unicode MS" w:hAnsi="Times New Roman"/>
              <w:b/>
              <w:i/>
              <w:szCs w:val="22"/>
            </w:rPr>
            <w:t>DIVISION OF PUBLIC HEALTH SERVICES</w:t>
          </w:r>
        </w:p>
        <w:p w14:paraId="594E566D" w14:textId="77777777" w:rsidR="008064E0" w:rsidRDefault="008064E0" w:rsidP="007B0DF7">
          <w:pPr>
            <w:pStyle w:val="Header"/>
            <w:tabs>
              <w:tab w:val="left" w:pos="720"/>
            </w:tabs>
            <w:spacing w:line="200" w:lineRule="exact"/>
            <w:ind w:right="10"/>
            <w:jc w:val="center"/>
            <w:rPr>
              <w:rFonts w:ascii="Times New Roman" w:eastAsia="Arial Unicode MS" w:hAnsi="Times New Roman"/>
              <w:b/>
              <w:i/>
              <w:szCs w:val="22"/>
            </w:rPr>
          </w:pPr>
        </w:p>
        <w:p w14:paraId="56337DAD" w14:textId="20B5C21D" w:rsidR="007B0DF7" w:rsidRDefault="007B0DF7" w:rsidP="007B0DF7">
          <w:pPr>
            <w:pStyle w:val="Header"/>
            <w:tabs>
              <w:tab w:val="left" w:pos="720"/>
            </w:tabs>
            <w:spacing w:line="200" w:lineRule="exact"/>
            <w:ind w:right="10"/>
            <w:jc w:val="center"/>
            <w:rPr>
              <w:rFonts w:ascii="Times New Roman" w:eastAsia="Arial Unicode MS" w:hAnsi="Times New Roman"/>
              <w:b/>
              <w:i/>
              <w:szCs w:val="22"/>
            </w:rPr>
          </w:pPr>
          <w:r>
            <w:rPr>
              <w:rFonts w:ascii="Times New Roman" w:eastAsia="Arial Unicode MS" w:hAnsi="Times New Roman"/>
              <w:b/>
              <w:i/>
              <w:szCs w:val="22"/>
            </w:rPr>
            <w:t>BUREAU OF PUBLIC HEALTH PROTECTION</w:t>
          </w:r>
        </w:p>
        <w:p w14:paraId="10694292" w14:textId="77777777" w:rsidR="007B0DF7" w:rsidRDefault="007B0DF7" w:rsidP="007B0DF7">
          <w:pPr>
            <w:pStyle w:val="Header"/>
            <w:tabs>
              <w:tab w:val="left" w:pos="720"/>
            </w:tabs>
            <w:spacing w:line="200" w:lineRule="exact"/>
            <w:ind w:right="10"/>
            <w:jc w:val="center"/>
            <w:rPr>
              <w:rFonts w:ascii="Times New Roman" w:eastAsia="Arial Unicode MS" w:hAnsi="Times New Roman"/>
              <w:b/>
              <w:szCs w:val="22"/>
            </w:rPr>
          </w:pPr>
        </w:p>
        <w:p w14:paraId="312BA405" w14:textId="77777777" w:rsidR="007B0DF7" w:rsidRDefault="007B0DF7" w:rsidP="007B0DF7">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29 HAZEN DRIVE, CONCORD, NH  03301</w:t>
          </w:r>
        </w:p>
        <w:p w14:paraId="72402A81" w14:textId="77777777" w:rsidR="007B0DF7" w:rsidRDefault="007B0DF7" w:rsidP="007B0DF7">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603-271-4524    1-800-852-3345 Ext. 4524</w:t>
          </w:r>
        </w:p>
        <w:p w14:paraId="22AB9D23" w14:textId="77777777" w:rsidR="007B0DF7" w:rsidRDefault="007B0DF7" w:rsidP="007B0DF7">
          <w:pPr>
            <w:pStyle w:val="Header"/>
            <w:tabs>
              <w:tab w:val="left" w:pos="2520"/>
            </w:tabs>
            <w:ind w:right="10"/>
            <w:jc w:val="center"/>
            <w:rPr>
              <w:rFonts w:ascii="Times New Roman" w:eastAsia="Arial Unicode MS" w:hAnsi="Times New Roman"/>
              <w:b/>
              <w:sz w:val="18"/>
              <w:szCs w:val="22"/>
            </w:rPr>
          </w:pPr>
          <w:r>
            <w:rPr>
              <w:rFonts w:ascii="Times New Roman" w:eastAsia="Arial Unicode MS" w:hAnsi="Times New Roman"/>
              <w:b/>
              <w:sz w:val="18"/>
              <w:szCs w:val="22"/>
            </w:rPr>
            <w:t>Fax: 603-271-8705    TDD Access: 1-800-735-2964</w:t>
          </w:r>
        </w:p>
        <w:p w14:paraId="2CB80E60" w14:textId="77777777" w:rsidR="007B0DF7" w:rsidRDefault="007B0DF7" w:rsidP="007B0DF7">
          <w:pPr>
            <w:pStyle w:val="Header"/>
            <w:tabs>
              <w:tab w:val="left" w:pos="2520"/>
            </w:tabs>
            <w:ind w:right="10"/>
            <w:jc w:val="center"/>
            <w:rPr>
              <w:rFonts w:ascii="Times New Roman" w:hAnsi="Times New Roman"/>
              <w:b/>
              <w:sz w:val="20"/>
              <w:szCs w:val="20"/>
            </w:rPr>
          </w:pPr>
          <w:r>
            <w:rPr>
              <w:rFonts w:ascii="Times New Roman" w:eastAsia="Arial Unicode MS" w:hAnsi="Times New Roman"/>
              <w:b/>
              <w:sz w:val="18"/>
              <w:szCs w:val="22"/>
            </w:rPr>
            <w:t>www.dhhs.nh.gov</w:t>
          </w:r>
        </w:p>
      </w:tc>
      <w:bookmarkEnd w:id="1"/>
      <w:bookmarkEnd w:id="2"/>
    </w:tr>
  </w:tbl>
  <w:p w14:paraId="016D2788" w14:textId="77777777" w:rsidR="002B2B55" w:rsidRPr="00297E6A" w:rsidRDefault="002B2B55" w:rsidP="002C127F">
    <w:pPr>
      <w:pStyle w:val="Header"/>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55"/>
    <w:rsid w:val="000201C5"/>
    <w:rsid w:val="00024769"/>
    <w:rsid w:val="00041497"/>
    <w:rsid w:val="00066ABE"/>
    <w:rsid w:val="000B1255"/>
    <w:rsid w:val="000E7D6C"/>
    <w:rsid w:val="00117021"/>
    <w:rsid w:val="00221CF3"/>
    <w:rsid w:val="002425C8"/>
    <w:rsid w:val="00244B57"/>
    <w:rsid w:val="00281324"/>
    <w:rsid w:val="00297E6A"/>
    <w:rsid w:val="002B2B55"/>
    <w:rsid w:val="002B5568"/>
    <w:rsid w:val="002C127F"/>
    <w:rsid w:val="002C563C"/>
    <w:rsid w:val="00327E55"/>
    <w:rsid w:val="003379F7"/>
    <w:rsid w:val="00356E9A"/>
    <w:rsid w:val="00375EE6"/>
    <w:rsid w:val="00426CBC"/>
    <w:rsid w:val="0046138A"/>
    <w:rsid w:val="004C0421"/>
    <w:rsid w:val="004E7CA3"/>
    <w:rsid w:val="005339E4"/>
    <w:rsid w:val="0056269A"/>
    <w:rsid w:val="005B7AFC"/>
    <w:rsid w:val="006320E7"/>
    <w:rsid w:val="00671414"/>
    <w:rsid w:val="00673189"/>
    <w:rsid w:val="006D323C"/>
    <w:rsid w:val="0071258D"/>
    <w:rsid w:val="007447AA"/>
    <w:rsid w:val="00750300"/>
    <w:rsid w:val="00761D94"/>
    <w:rsid w:val="00762671"/>
    <w:rsid w:val="007629A0"/>
    <w:rsid w:val="007A3BA4"/>
    <w:rsid w:val="007B0DF7"/>
    <w:rsid w:val="007B42B1"/>
    <w:rsid w:val="007C16E0"/>
    <w:rsid w:val="007F3768"/>
    <w:rsid w:val="008064E0"/>
    <w:rsid w:val="008507D9"/>
    <w:rsid w:val="008731DD"/>
    <w:rsid w:val="008912DF"/>
    <w:rsid w:val="008C28F7"/>
    <w:rsid w:val="008D6722"/>
    <w:rsid w:val="008F7E33"/>
    <w:rsid w:val="00910C41"/>
    <w:rsid w:val="00925638"/>
    <w:rsid w:val="00943574"/>
    <w:rsid w:val="00943E11"/>
    <w:rsid w:val="00970379"/>
    <w:rsid w:val="00987A3C"/>
    <w:rsid w:val="009D47D8"/>
    <w:rsid w:val="009E3EB9"/>
    <w:rsid w:val="00A208BE"/>
    <w:rsid w:val="00A90F52"/>
    <w:rsid w:val="00AD216B"/>
    <w:rsid w:val="00B27732"/>
    <w:rsid w:val="00B3611D"/>
    <w:rsid w:val="00B90A0B"/>
    <w:rsid w:val="00B93476"/>
    <w:rsid w:val="00BD287F"/>
    <w:rsid w:val="00C7664B"/>
    <w:rsid w:val="00CF71A5"/>
    <w:rsid w:val="00D1372B"/>
    <w:rsid w:val="00D64F40"/>
    <w:rsid w:val="00D73767"/>
    <w:rsid w:val="00D93591"/>
    <w:rsid w:val="00DD3707"/>
    <w:rsid w:val="00E15D43"/>
    <w:rsid w:val="00E244DD"/>
    <w:rsid w:val="00E45B0B"/>
    <w:rsid w:val="00E94765"/>
    <w:rsid w:val="00EA0DDE"/>
    <w:rsid w:val="00EC314F"/>
    <w:rsid w:val="00ED63F4"/>
    <w:rsid w:val="00F1486D"/>
    <w:rsid w:val="00F630C1"/>
    <w:rsid w:val="00FC4DF4"/>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3D9A5"/>
  <w15:docId w15:val="{B5AACBEC-CBC6-49C2-BFD3-27CCB3F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55"/>
    <w:pPr>
      <w:tabs>
        <w:tab w:val="center" w:pos="4680"/>
        <w:tab w:val="right" w:pos="9360"/>
      </w:tabs>
    </w:pPr>
  </w:style>
  <w:style w:type="character" w:customStyle="1" w:styleId="HeaderChar">
    <w:name w:val="Header Char"/>
    <w:basedOn w:val="DefaultParagraphFont"/>
    <w:link w:val="Header"/>
    <w:uiPriority w:val="99"/>
    <w:rsid w:val="002B2B55"/>
    <w:rPr>
      <w:rFonts w:ascii="Calibri" w:hAnsi="Calibri"/>
      <w:sz w:val="22"/>
      <w:szCs w:val="24"/>
    </w:rPr>
  </w:style>
  <w:style w:type="paragraph" w:styleId="BalloonText">
    <w:name w:val="Balloon Text"/>
    <w:basedOn w:val="Normal"/>
    <w:link w:val="BalloonTextChar"/>
    <w:uiPriority w:val="99"/>
    <w:semiHidden/>
    <w:unhideWhenUsed/>
    <w:rsid w:val="002B2B55"/>
    <w:rPr>
      <w:rFonts w:ascii="Tahoma" w:hAnsi="Tahoma" w:cs="Tahoma"/>
      <w:sz w:val="16"/>
      <w:szCs w:val="16"/>
    </w:rPr>
  </w:style>
  <w:style w:type="character" w:customStyle="1" w:styleId="BalloonTextChar">
    <w:name w:val="Balloon Text Char"/>
    <w:basedOn w:val="DefaultParagraphFont"/>
    <w:link w:val="BalloonText"/>
    <w:uiPriority w:val="99"/>
    <w:semiHidden/>
    <w:rsid w:val="002B2B55"/>
    <w:rPr>
      <w:rFonts w:ascii="Tahoma" w:hAnsi="Tahoma" w:cs="Tahoma"/>
      <w:sz w:val="16"/>
      <w:szCs w:val="16"/>
    </w:rPr>
  </w:style>
  <w:style w:type="paragraph" w:styleId="ListParagraph">
    <w:name w:val="List Paragraph"/>
    <w:basedOn w:val="Normal"/>
    <w:uiPriority w:val="34"/>
    <w:qFormat/>
    <w:rsid w:val="002B2B55"/>
    <w:pPr>
      <w:ind w:left="720"/>
      <w:contextualSpacing/>
    </w:pPr>
  </w:style>
  <w:style w:type="paragraph" w:styleId="Footer">
    <w:name w:val="footer"/>
    <w:basedOn w:val="Normal"/>
    <w:link w:val="FooterChar"/>
    <w:uiPriority w:val="99"/>
    <w:unhideWhenUsed/>
    <w:rsid w:val="002B2B55"/>
    <w:pPr>
      <w:tabs>
        <w:tab w:val="center" w:pos="4680"/>
        <w:tab w:val="right" w:pos="9360"/>
      </w:tabs>
    </w:pPr>
  </w:style>
  <w:style w:type="character" w:customStyle="1" w:styleId="FooterChar">
    <w:name w:val="Footer Char"/>
    <w:basedOn w:val="DefaultParagraphFont"/>
    <w:link w:val="Footer"/>
    <w:uiPriority w:val="99"/>
    <w:rsid w:val="002B2B55"/>
    <w:rPr>
      <w:rFonts w:ascii="Calibri" w:hAnsi="Calibri"/>
      <w:sz w:val="22"/>
      <w:szCs w:val="24"/>
    </w:rPr>
  </w:style>
  <w:style w:type="character" w:styleId="CommentReference">
    <w:name w:val="annotation reference"/>
    <w:basedOn w:val="DefaultParagraphFont"/>
    <w:uiPriority w:val="99"/>
    <w:semiHidden/>
    <w:unhideWhenUsed/>
    <w:rsid w:val="00FC4DF4"/>
    <w:rPr>
      <w:sz w:val="16"/>
      <w:szCs w:val="16"/>
    </w:rPr>
  </w:style>
  <w:style w:type="paragraph" w:styleId="CommentText">
    <w:name w:val="annotation text"/>
    <w:basedOn w:val="Normal"/>
    <w:link w:val="CommentTextChar"/>
    <w:uiPriority w:val="99"/>
    <w:semiHidden/>
    <w:unhideWhenUsed/>
    <w:rsid w:val="00FC4DF4"/>
    <w:rPr>
      <w:sz w:val="20"/>
      <w:szCs w:val="20"/>
    </w:rPr>
  </w:style>
  <w:style w:type="character" w:customStyle="1" w:styleId="CommentTextChar">
    <w:name w:val="Comment Text Char"/>
    <w:basedOn w:val="DefaultParagraphFont"/>
    <w:link w:val="CommentText"/>
    <w:uiPriority w:val="99"/>
    <w:semiHidden/>
    <w:rsid w:val="00FC4DF4"/>
    <w:rPr>
      <w:rFonts w:ascii="Calibri" w:hAnsi="Calibri"/>
    </w:rPr>
  </w:style>
  <w:style w:type="paragraph" w:styleId="CommentSubject">
    <w:name w:val="annotation subject"/>
    <w:basedOn w:val="CommentText"/>
    <w:next w:val="CommentText"/>
    <w:link w:val="CommentSubjectChar"/>
    <w:uiPriority w:val="99"/>
    <w:semiHidden/>
    <w:unhideWhenUsed/>
    <w:rsid w:val="00FC4DF4"/>
    <w:rPr>
      <w:b/>
      <w:bCs/>
    </w:rPr>
  </w:style>
  <w:style w:type="character" w:customStyle="1" w:styleId="CommentSubjectChar">
    <w:name w:val="Comment Subject Char"/>
    <w:basedOn w:val="CommentTextChar"/>
    <w:link w:val="CommentSubject"/>
    <w:uiPriority w:val="99"/>
    <w:semiHidden/>
    <w:rsid w:val="00FC4DF4"/>
    <w:rPr>
      <w:rFonts w:ascii="Calibri" w:hAnsi="Calibri"/>
      <w:b/>
      <w:bCs/>
    </w:rPr>
  </w:style>
  <w:style w:type="table" w:styleId="TableGrid">
    <w:name w:val="Table Grid"/>
    <w:basedOn w:val="TableNormal"/>
    <w:uiPriority w:val="59"/>
    <w:rsid w:val="0029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287F"/>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45527">
      <w:bodyDiv w:val="1"/>
      <w:marLeft w:val="0"/>
      <w:marRight w:val="0"/>
      <w:marTop w:val="0"/>
      <w:marBottom w:val="0"/>
      <w:divBdr>
        <w:top w:val="none" w:sz="0" w:space="0" w:color="auto"/>
        <w:left w:val="none" w:sz="0" w:space="0" w:color="auto"/>
        <w:bottom w:val="none" w:sz="0" w:space="0" w:color="auto"/>
        <w:right w:val="none" w:sz="0" w:space="0" w:color="auto"/>
      </w:divBdr>
    </w:div>
    <w:div w:id="1186484768">
      <w:bodyDiv w:val="1"/>
      <w:marLeft w:val="0"/>
      <w:marRight w:val="0"/>
      <w:marTop w:val="0"/>
      <w:marBottom w:val="0"/>
      <w:divBdr>
        <w:top w:val="none" w:sz="0" w:space="0" w:color="auto"/>
        <w:left w:val="none" w:sz="0" w:space="0" w:color="auto"/>
        <w:bottom w:val="none" w:sz="0" w:space="0" w:color="auto"/>
        <w:right w:val="none" w:sz="0" w:space="0" w:color="auto"/>
      </w:divBdr>
    </w:div>
    <w:div w:id="1450666429">
      <w:bodyDiv w:val="1"/>
      <w:marLeft w:val="0"/>
      <w:marRight w:val="0"/>
      <w:marTop w:val="0"/>
      <w:marBottom w:val="0"/>
      <w:divBdr>
        <w:top w:val="none" w:sz="0" w:space="0" w:color="auto"/>
        <w:left w:val="none" w:sz="0" w:space="0" w:color="auto"/>
        <w:bottom w:val="none" w:sz="0" w:space="0" w:color="auto"/>
        <w:right w:val="none" w:sz="0" w:space="0" w:color="auto"/>
      </w:divBdr>
    </w:div>
    <w:div w:id="2106879705">
      <w:bodyDiv w:val="1"/>
      <w:marLeft w:val="0"/>
      <w:marRight w:val="0"/>
      <w:marTop w:val="0"/>
      <w:marBottom w:val="0"/>
      <w:divBdr>
        <w:top w:val="none" w:sz="0" w:space="0" w:color="auto"/>
        <w:left w:val="none" w:sz="0" w:space="0" w:color="auto"/>
        <w:bottom w:val="none" w:sz="0" w:space="0" w:color="auto"/>
        <w:right w:val="none" w:sz="0" w:space="0" w:color="auto"/>
      </w:divBdr>
    </w:div>
    <w:div w:id="21427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ahUKEwi6gqTPhtPXAhUH2hoKHRtjAsEQjRwIBw&amp;url=https://www.freepik.com/free-photos-vectors/checkbox&amp;psig=AOvVaw2IXZSrlWYN6nYQQ901bFmP&amp;ust=15114699763576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Donna.D.McKean</dc:creator>
  <cp:lastModifiedBy>Zinno, Allyson</cp:lastModifiedBy>
  <cp:revision>2</cp:revision>
  <cp:lastPrinted>2018-03-02T15:08:00Z</cp:lastPrinted>
  <dcterms:created xsi:type="dcterms:W3CDTF">2020-06-10T15:37:00Z</dcterms:created>
  <dcterms:modified xsi:type="dcterms:W3CDTF">2020-06-10T15:37:00Z</dcterms:modified>
</cp:coreProperties>
</file>